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keepLines/>
        <w:pBdr/>
        <w:tabs>
          <w:tab w:val="clear" w:pos="720"/>
          <w:tab w:val="left" w:pos="9071" w:leader="none"/>
        </w:tabs>
        <w:spacing w:lineRule="auto" w:line="276"/>
        <w:ind w:left="284" w:hanging="0"/>
        <w:jc w:val="center"/>
        <w:rPr>
          <w:rFonts w:ascii="Cambria" w:hAnsi="Cambria" w:eastAsia="Arial" w:cs="Arial" w:asciiTheme="minorHAnsi" w:hAnsiTheme="minorHAnsi"/>
          <w:b/>
          <w:b/>
          <w:color w:val="000000"/>
          <w:sz w:val="28"/>
          <w:szCs w:val="28"/>
        </w:rPr>
      </w:pPr>
      <w:r>
        <w:rPr>
          <w:rFonts w:eastAsia="Arial" w:cs="Arial" w:ascii="Cambria" w:hAnsi="Cambria"/>
          <w:b/>
          <w:color w:val="000000"/>
          <w:sz w:val="28"/>
          <w:szCs w:val="28"/>
        </w:rPr>
        <w:drawing>
          <wp:anchor behindDoc="0" distT="0" distB="6985" distL="0" distR="120650" simplePos="0" locked="0" layoutInCell="1" allowOverlap="1" relativeHeight="2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98550" cy="1098550"/>
            <wp:effectExtent l="0" t="0" r="0" b="0"/>
            <wp:wrapSquare wrapText="bothSides"/>
            <wp:docPr id="1" name="Obraz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gjdgxs"/>
      <w:bookmarkStart w:id="1" w:name="gjdgxs"/>
      <w:bookmarkEnd w:id="1"/>
    </w:p>
    <w:p>
      <w:pPr>
        <w:pStyle w:val="Normal"/>
        <w:keepNext w:val="true"/>
        <w:keepLines/>
        <w:pBdr/>
        <w:tabs>
          <w:tab w:val="clear" w:pos="720"/>
          <w:tab w:val="left" w:pos="9071" w:leader="none"/>
        </w:tabs>
        <w:spacing w:lineRule="auto" w:line="276"/>
        <w:ind w:left="284" w:hanging="0"/>
        <w:jc w:val="center"/>
        <w:rPr>
          <w:rFonts w:ascii="Cambria" w:hAnsi="Cambria" w:eastAsia="Arial" w:cs="Arial" w:asciiTheme="minorHAnsi" w:hAnsiTheme="minorHAnsi"/>
          <w:b/>
          <w:b/>
          <w:color w:val="000000"/>
          <w:sz w:val="28"/>
          <w:szCs w:val="28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8"/>
          <w:szCs w:val="28"/>
        </w:rPr>
        <w:t xml:space="preserve">ZAWIADOMIENIE O REGATACH MISTRZOSTWA WOJEWÓDZTWA WIELKOPOLSKIEGO cz.3.  Laser Standard, </w:t>
      </w:r>
      <w:r>
        <w:rPr>
          <w:rFonts w:eastAsia="Arial" w:cs="Arial" w:ascii="Cambria" w:hAnsi="Cambria" w:asciiTheme="minorHAnsi" w:hAnsiTheme="minorHAnsi"/>
          <w:b/>
          <w:sz w:val="28"/>
          <w:szCs w:val="28"/>
        </w:rPr>
        <w:t>Laser 4.7,29er, Europa</w:t>
      </w:r>
    </w:p>
    <w:p>
      <w:pPr>
        <w:pStyle w:val="Normal"/>
        <w:keepNext w:val="true"/>
        <w:keepLines/>
        <w:pBdr/>
        <w:tabs>
          <w:tab w:val="clear" w:pos="720"/>
          <w:tab w:val="left" w:pos="9071" w:leader="none"/>
        </w:tabs>
        <w:spacing w:lineRule="auto" w:line="276"/>
        <w:ind w:left="284" w:hanging="0"/>
        <w:jc w:val="center"/>
        <w:rPr>
          <w:rFonts w:ascii="Cambria" w:hAnsi="Cambria" w:eastAsia="Arial" w:cs="Arial" w:asciiTheme="minorHAnsi" w:hAnsiTheme="minorHAnsi"/>
          <w:b/>
          <w:b/>
          <w:sz w:val="28"/>
          <w:szCs w:val="28"/>
        </w:rPr>
      </w:pPr>
      <w:r>
        <w:rPr>
          <w:rFonts w:eastAsia="Arial" w:cs="Arial" w:ascii="Cambria" w:hAnsi="Cambria" w:asciiTheme="minorHAnsi" w:hAnsiTheme="minorHAnsi"/>
          <w:b/>
          <w:sz w:val="28"/>
          <w:szCs w:val="28"/>
        </w:rPr>
        <w:t>2-3</w:t>
      </w:r>
      <w:r>
        <w:rPr>
          <w:rFonts w:eastAsia="Arial" w:cs="Arial" w:ascii="Cambria" w:hAnsi="Cambria" w:asciiTheme="minorHAnsi" w:hAnsiTheme="minorHAnsi"/>
          <w:b/>
          <w:color w:val="000000"/>
          <w:sz w:val="28"/>
          <w:szCs w:val="28"/>
        </w:rPr>
        <w:t>.10.202</w:t>
      </w:r>
      <w:r>
        <w:rPr>
          <w:rFonts w:eastAsia="Arial" w:cs="Arial" w:ascii="Cambria" w:hAnsi="Cambria" w:asciiTheme="minorHAnsi" w:hAnsiTheme="minorHAnsi"/>
          <w:b/>
          <w:sz w:val="28"/>
          <w:szCs w:val="28"/>
        </w:rPr>
        <w:t>1 Kiekrz</w:t>
      </w:r>
    </w:p>
    <w:p>
      <w:pPr>
        <w:pStyle w:val="Normal"/>
        <w:keepNext w:val="true"/>
        <w:keepLines/>
        <w:pBdr/>
        <w:tabs>
          <w:tab w:val="clear" w:pos="720"/>
          <w:tab w:val="left" w:pos="9071" w:leader="none"/>
        </w:tabs>
        <w:spacing w:lineRule="auto" w:line="276"/>
        <w:ind w:left="284" w:hanging="0"/>
        <w:rPr>
          <w:rFonts w:ascii="Cambria" w:hAnsi="Cambria" w:eastAsia="Arial" w:cs="Arial" w:asciiTheme="minorHAnsi" w:hAnsiTheme="minorHAnsi"/>
          <w:b/>
          <w:b/>
          <w:sz w:val="28"/>
          <w:szCs w:val="28"/>
        </w:rPr>
      </w:pPr>
      <w:r>
        <w:rPr>
          <w:rFonts w:eastAsia="Arial" w:cs="Arial" w:ascii="Cambria" w:hAnsi="Cambria"/>
          <w:b/>
          <w:sz w:val="28"/>
          <w:szCs w:val="28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rPr>
          <w:rFonts w:ascii="Cambria" w:hAnsi="Cambria" w:eastAsia="Arial" w:cs="Arial" w:asciiTheme="minorHAnsi" w:hAnsiTheme="minorHAnsi"/>
          <w:b/>
          <w:b/>
          <w:sz w:val="28"/>
          <w:szCs w:val="28"/>
        </w:rPr>
      </w:pPr>
      <w:r>
        <w:rPr>
          <w:rFonts w:eastAsia="Arial" w:cs="Arial" w:ascii="Cambria" w:hAnsi="Cambria"/>
          <w:b/>
          <w:sz w:val="28"/>
          <w:szCs w:val="28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9071" w:leader="none"/>
        </w:tabs>
        <w:spacing w:lineRule="auto" w:line="276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Organizator i nazwa regat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rPr>
          <w:rFonts w:ascii="Cambria" w:hAnsi="Cambria" w:asciiTheme="minorHAnsi" w:hAnsiTheme="minorHAnsi"/>
          <w:b/>
          <w:b/>
          <w:color w:val="000000"/>
          <w:sz w:val="15"/>
          <w:szCs w:val="15"/>
        </w:rPr>
      </w:pPr>
      <w:r>
        <w:rPr>
          <w:rFonts w:asciiTheme="minorHAnsi" w:hAnsiTheme="minorHAnsi" w:ascii="Cambria" w:hAnsi="Cambria"/>
          <w:b/>
          <w:color w:val="000000"/>
          <w:sz w:val="15"/>
          <w:szCs w:val="15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Mistrzostwa Województwa Wielkopolskiego w Klasach: Laser Standard i Laser 4.7,29-er, Europa,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organizowane przez Okręgowy Związek Żeglarski oraz ŻLKS Kiekrz.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rPr>
          <w:rFonts w:ascii="Cambria" w:hAnsi="Cambria" w:asciiTheme="minorHAnsi" w:hAnsiTheme="minorHAnsi"/>
          <w:b/>
          <w:b/>
          <w:color w:val="000000"/>
          <w:sz w:val="15"/>
          <w:szCs w:val="15"/>
        </w:rPr>
      </w:pPr>
      <w:r>
        <w:rPr>
          <w:rFonts w:asciiTheme="minorHAnsi" w:hAnsiTheme="minorHAnsi" w:ascii="Cambria" w:hAnsi="Cambria"/>
          <w:b/>
          <w:color w:val="000000"/>
          <w:sz w:val="15"/>
          <w:szCs w:val="15"/>
        </w:rPr>
      </w:r>
    </w:p>
    <w:p>
      <w:pPr>
        <w:pStyle w:val="Normal"/>
        <w:keepNext w:val="true"/>
        <w:keepLines/>
        <w:pBdr/>
        <w:tabs>
          <w:tab w:val="clear" w:pos="720"/>
          <w:tab w:val="left" w:pos="9071" w:leader="none"/>
        </w:tabs>
        <w:spacing w:lineRule="auto" w:line="276"/>
        <w:ind w:left="284" w:hanging="0"/>
        <w:jc w:val="center"/>
        <w:rPr>
          <w:rFonts w:ascii="Cambria" w:hAnsi="Cambria" w:eastAsia="Arial" w:cs="Arial" w:asciiTheme="minorHAnsi" w:hAnsiTheme="minorHAnsi"/>
          <w:b/>
          <w:b/>
          <w:sz w:val="28"/>
          <w:szCs w:val="28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 xml:space="preserve">Regaty zostaną rozegrane w dniach: </w:t>
      </w:r>
      <w:r>
        <w:rPr>
          <w:rFonts w:eastAsia="Arial" w:cs="Arial" w:ascii="Cambria" w:hAnsi="Cambria" w:asciiTheme="minorHAnsi" w:hAnsiTheme="minorHAnsi"/>
          <w:b/>
          <w:sz w:val="20"/>
          <w:szCs w:val="20"/>
        </w:rPr>
        <w:t>2-3</w:t>
      </w: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.10.202</w:t>
      </w:r>
      <w:r>
        <w:rPr>
          <w:rFonts w:eastAsia="Arial" w:cs="Arial" w:ascii="Cambria" w:hAnsi="Cambria" w:asciiTheme="minorHAnsi" w:hAnsiTheme="minorHAnsi"/>
          <w:b/>
          <w:sz w:val="20"/>
          <w:szCs w:val="20"/>
        </w:rPr>
        <w:t>1</w:t>
      </w:r>
      <w:r>
        <w:rPr>
          <w:rFonts w:eastAsia="Arial" w:cs="Arial" w:ascii="Cambria" w:hAnsi="Cambria" w:asciiTheme="minorHAnsi" w:hAnsiTheme="minorHAnsi"/>
          <w:b/>
          <w:sz w:val="28"/>
          <w:szCs w:val="28"/>
        </w:rPr>
        <w:t xml:space="preserve"> </w:t>
      </w:r>
      <w:r>
        <w:rPr>
          <w:rFonts w:eastAsia="Arial" w:cs="Arial" w:ascii="Cambria" w:hAnsi="Cambria" w:asciiTheme="minorHAnsi" w:hAnsiTheme="minorHAnsi"/>
          <w:b/>
          <w:sz w:val="20"/>
          <w:szCs w:val="20"/>
        </w:rPr>
        <w:t>w</w:t>
      </w: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 xml:space="preserve"> siedzibie klubu współorganizatora.</w:t>
      </w:r>
    </w:p>
    <w:p>
      <w:pPr>
        <w:pStyle w:val="Normal"/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Przepisy</w:t>
      </w:r>
    </w:p>
    <w:p>
      <w:pPr>
        <w:pStyle w:val="ListParagraph"/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ind w:left="792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bookmarkStart w:id="2" w:name="_30j0zll"/>
      <w:bookmarkEnd w:id="2"/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Regaty zostaną rozegrane zgodnie z przepisami zdefiniowanymi w: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 „</w:t>
      </w: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Przepisach Regatowych Żeglarstwa, World Sailing 2021-2024”.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Przepisami PZŻ. 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Przepisami klasowymi. 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Instrukcją żeglugi. 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Niniejszym zawiadomieniem o regatach.</w:t>
      </w:r>
    </w:p>
    <w:p>
      <w:pPr>
        <w:pStyle w:val="ListParagraph"/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ind w:left="792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Uczestnictwo</w:t>
      </w:r>
    </w:p>
    <w:p>
      <w:pPr>
        <w:pStyle w:val="Normal"/>
        <w:pBdr/>
        <w:tabs>
          <w:tab w:val="clear" w:pos="720"/>
          <w:tab w:val="left" w:pos="284" w:leader="none"/>
          <w:tab w:val="left" w:pos="9071" w:leader="none"/>
        </w:tabs>
        <w:spacing w:lineRule="auto" w:line="276"/>
        <w:ind w:left="709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284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Kategorie wiekowe uczestników regat:</w:t>
      </w:r>
    </w:p>
    <w:p>
      <w:pPr>
        <w:pStyle w:val="ListParagraph"/>
        <w:numPr>
          <w:ilvl w:val="0"/>
          <w:numId w:val="2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Laser Standard U19, open</w:t>
      </w:r>
    </w:p>
    <w:p>
      <w:pPr>
        <w:pStyle w:val="ListParagraph"/>
        <w:numPr>
          <w:ilvl w:val="0"/>
          <w:numId w:val="2"/>
        </w:numPr>
        <w:pBdr/>
        <w:tabs>
          <w:tab w:val="clear" w:pos="720"/>
          <w:tab w:val="left" w:pos="9071" w:leader="none"/>
        </w:tabs>
        <w:spacing w:lineRule="auto" w:line="276"/>
        <w:jc w:val="both"/>
        <w:rPr/>
      </w:pPr>
      <w:r>
        <w:rPr>
          <w:rFonts w:ascii="Cambria" w:hAnsi="Cambria" w:asciiTheme="minorHAnsi" w:hAnsiTheme="minorHAnsi"/>
          <w:color w:val="000000"/>
          <w:sz w:val="20"/>
          <w:szCs w:val="20"/>
        </w:rPr>
        <w:t>Laser 4.7 U1</w:t>
      </w:r>
      <w:r>
        <w:rPr>
          <w:rFonts w:ascii="Cambria" w:hAnsi="Cambria" w:asciiTheme="minorHAnsi" w:hAnsiTheme="minorHAnsi"/>
          <w:color w:val="000000"/>
          <w:sz w:val="20"/>
          <w:szCs w:val="20"/>
        </w:rPr>
        <w:t>5</w:t>
      </w:r>
      <w:r>
        <w:rPr>
          <w:rFonts w:ascii="Cambria" w:hAnsi="Cambria" w:asciiTheme="minorHAnsi" w:hAnsiTheme="minorHAnsi"/>
          <w:color w:val="000000"/>
          <w:sz w:val="20"/>
          <w:szCs w:val="20"/>
        </w:rPr>
        <w:t xml:space="preserve">, U16,U18, </w:t>
      </w:r>
      <w:r>
        <w:rPr>
          <w:rFonts w:ascii="Cambria" w:hAnsi="Cambria" w:asciiTheme="minorHAnsi" w:hAnsiTheme="minorHAnsi"/>
          <w:color w:val="000000"/>
          <w:sz w:val="20"/>
          <w:szCs w:val="20"/>
        </w:rPr>
        <w:t xml:space="preserve">kobiety </w:t>
      </w:r>
      <w:r>
        <w:rPr>
          <w:rFonts w:ascii="Cambria" w:hAnsi="Cambria" w:asciiTheme="minorHAnsi" w:hAnsiTheme="minorHAnsi"/>
          <w:color w:val="000000"/>
          <w:sz w:val="20"/>
          <w:szCs w:val="20"/>
        </w:rPr>
        <w:t>open</w:t>
      </w:r>
    </w:p>
    <w:p>
      <w:pPr>
        <w:pStyle w:val="ListParagraph"/>
        <w:numPr>
          <w:ilvl w:val="0"/>
          <w:numId w:val="2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asciiTheme="minorHAnsi" w:hAnsiTheme="minorHAnsi"/>
          <w:color w:val="000000"/>
          <w:sz w:val="20"/>
          <w:szCs w:val="20"/>
        </w:rPr>
      </w:pPr>
      <w:r>
        <w:rPr>
          <w:rFonts w:ascii="Cambria" w:hAnsi="Cambria" w:asciiTheme="minorHAnsi" w:hAnsiTheme="minorHAnsi"/>
          <w:color w:val="000000"/>
          <w:sz w:val="20"/>
          <w:szCs w:val="20"/>
        </w:rPr>
        <w:t>29er open</w:t>
      </w:r>
    </w:p>
    <w:p>
      <w:pPr>
        <w:pStyle w:val="ListParagraph"/>
        <w:numPr>
          <w:ilvl w:val="0"/>
          <w:numId w:val="2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asciiTheme="minorHAnsi" w:hAnsiTheme="minorHAnsi"/>
          <w:color w:val="000000"/>
          <w:sz w:val="20"/>
          <w:szCs w:val="20"/>
        </w:rPr>
      </w:pPr>
      <w:r>
        <w:rPr>
          <w:rFonts w:ascii="Cambria" w:hAnsi="Cambria" w:asciiTheme="minorHAnsi" w:hAnsiTheme="minorHAnsi"/>
          <w:color w:val="000000"/>
          <w:sz w:val="20"/>
          <w:szCs w:val="20"/>
        </w:rPr>
        <w:t>Europa open, U18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Planowane jest rozegranie 7 wyścigów. Trasa podana będzie w instrukcji żeglugi.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W regatach mogą brać udział zawodnicy posiadający dokumenty wymagane przez przepisy §5 „Dokumenty wymagane od uczestników regat” określone w Zasadach Organizacji Żeglarskich Imprez Sportowych i Sportowo - Rekreacyjnych PZŻ:</w:t>
      </w:r>
    </w:p>
    <w:p>
      <w:pPr>
        <w:pStyle w:val="Normal"/>
        <w:numPr>
          <w:ilvl w:val="1"/>
          <w:numId w:val="1"/>
        </w:numPr>
        <w:pBdr/>
        <w:tabs>
          <w:tab w:val="clear" w:pos="720"/>
          <w:tab w:val="left" w:pos="9071" w:leader="none"/>
        </w:tabs>
        <w:spacing w:lineRule="auto" w:line="276"/>
        <w:ind w:left="993" w:hanging="283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licencję sportowa zawodnika PZŻ,</w:t>
      </w:r>
    </w:p>
    <w:p>
      <w:pPr>
        <w:pStyle w:val="Normal"/>
        <w:numPr>
          <w:ilvl w:val="1"/>
          <w:numId w:val="1"/>
        </w:numPr>
        <w:pBdr/>
        <w:tabs>
          <w:tab w:val="clear" w:pos="720"/>
          <w:tab w:val="left" w:pos="9071" w:leader="none"/>
        </w:tabs>
        <w:spacing w:lineRule="auto" w:line="276"/>
        <w:ind w:left="993" w:hanging="283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ubezpieczenie OC na sumę gwarancyjną minimum 1.500.000 EUR</w:t>
      </w:r>
      <w:r>
        <w:rPr>
          <w:rFonts w:eastAsia="Arial" w:cs="Arial" w:ascii="Cambria" w:hAnsi="Cambria" w:asciiTheme="minorHAnsi" w:hAnsiTheme="minorHAnsi"/>
          <w:strike/>
          <w:color w:val="000000"/>
          <w:sz w:val="20"/>
          <w:szCs w:val="20"/>
        </w:rPr>
        <w:t xml:space="preserve"> </w:t>
      </w: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sternika jachtu,</w:t>
      </w:r>
    </w:p>
    <w:p>
      <w:pPr>
        <w:pStyle w:val="Normal"/>
        <w:numPr>
          <w:ilvl w:val="1"/>
          <w:numId w:val="1"/>
        </w:numPr>
        <w:pBdr/>
        <w:tabs>
          <w:tab w:val="clear" w:pos="720"/>
          <w:tab w:val="left" w:pos="9071" w:leader="none"/>
        </w:tabs>
        <w:spacing w:lineRule="auto" w:line="276"/>
        <w:ind w:left="993" w:hanging="283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uprawnienia żeglarskie (jeżeli są wymagane do prowadzenia danego jachtu)</w:t>
      </w:r>
    </w:p>
    <w:p>
      <w:pPr>
        <w:pStyle w:val="Normal"/>
        <w:numPr>
          <w:ilvl w:val="1"/>
          <w:numId w:val="1"/>
        </w:numPr>
        <w:pBdr/>
        <w:tabs>
          <w:tab w:val="clear" w:pos="720"/>
          <w:tab w:val="left" w:pos="9071" w:leader="none"/>
        </w:tabs>
        <w:spacing w:lineRule="auto" w:line="276"/>
        <w:ind w:left="993" w:hanging="283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aktualne badanie lekarskie, w przypadku zawodników poniżej 23 roku życia, </w:t>
      </w:r>
    </w:p>
    <w:p>
      <w:pPr>
        <w:pStyle w:val="Normal"/>
        <w:numPr>
          <w:ilvl w:val="1"/>
          <w:numId w:val="1"/>
        </w:numPr>
        <w:pBdr/>
        <w:tabs>
          <w:tab w:val="clear" w:pos="720"/>
          <w:tab w:val="left" w:pos="9071" w:leader="none"/>
        </w:tabs>
        <w:spacing w:lineRule="auto" w:line="276"/>
        <w:ind w:left="993" w:hanging="283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aktualne badanie lekarskie lub podpisane oświadczenie o stanie zdrowia, w przypadku zawodników powyżej 23 roku życia,</w:t>
      </w:r>
    </w:p>
    <w:p>
      <w:pPr>
        <w:pStyle w:val="Normal"/>
        <w:numPr>
          <w:ilvl w:val="1"/>
          <w:numId w:val="1"/>
        </w:numPr>
        <w:pBdr/>
        <w:tabs>
          <w:tab w:val="clear" w:pos="720"/>
          <w:tab w:val="left" w:pos="9071" w:leader="none"/>
        </w:tabs>
        <w:spacing w:lineRule="auto" w:line="276"/>
        <w:ind w:left="993" w:hanging="283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certyfikat jachtu lub świadectwo pomiarowe z ustalonym numerem klasowym lub licencja rejestracyjna międzynarodowego stowarzyszenia klasy regatowej,</w:t>
      </w:r>
    </w:p>
    <w:p>
      <w:pPr>
        <w:pStyle w:val="Normal"/>
        <w:numPr>
          <w:ilvl w:val="1"/>
          <w:numId w:val="1"/>
        </w:numPr>
        <w:pBdr/>
        <w:tabs>
          <w:tab w:val="clear" w:pos="720"/>
          <w:tab w:val="left" w:pos="9071" w:leader="none"/>
        </w:tabs>
        <w:spacing w:lineRule="auto" w:line="276"/>
        <w:ind w:left="993" w:hanging="283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zgoda PZŻ na reklamowanie indywidualne.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567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Zgłoszenia do regat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/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Zgłoszenia do regat oraz wpisowe objętych niniejszym zawiadomieniem przyjmowane będą </w:t>
      </w: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do dnia 30.09.2021</w:t>
      </w: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 poprzez stronę UPWIND 24 </w:t>
      </w:r>
      <w:hyperlink r:id="rId3">
        <w:r>
          <w:rPr>
            <w:rStyle w:val="ListLabel18"/>
            <w:rFonts w:ascii="Cambria" w:hAnsi="Cambria" w:asciiTheme="minorHAnsi" w:hAnsiTheme="minorHAnsi"/>
            <w:color w:val="0066CC"/>
            <w:sz w:val="15"/>
            <w:szCs w:val="15"/>
            <w:u w:val="single"/>
          </w:rPr>
          <w:t>https://www.upwind24.pl</w:t>
        </w:r>
      </w:hyperlink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Po tym terminie żadne zgłoszenia nie będą przyjmowane. 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Start do pierwszego wyścigu nastąpi o godz.11:00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Start w następnym dniu odbędzie się o godz.10:00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Formularz zgłoszenia do regat musi być wypełniony czytelnie i z czytelnym podpisem zgłaszającego, w przypadku uczestników niepełnoletnich zgłoszenie musi być podpisane przez przedstawiciela klubu lub opiekuna prawnego.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Przez zgłoszenie do regat zawodnicy zobowiązują się do uznania, że Organizator nie przyjmuje żadnej odpowiedzialności za utratę życia, uszkodzenie ciała lub za utratę lub uszkodzenie jakiegokolwiek statku lub wyposażenia. 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Regaty będą rozgrywane przy zgłoszeniu co najmniej 3 zawodników w danej klasie.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Kluby zgłaszające do regat 5 jachtów lub więcej zobowiązane są do zabezpieczenia trasy regat jedną motorówką. 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Wszystkie łodzie osób wspierających (trenerów, opiekunów, kibiców) wymagają akredytacji organizatora regat, która będzie dostępna na stronie regat Upwind24, należy pobrać, podpisać i wysłać na maila </w:t>
      </w: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aleksandra_matynia@o2.pl.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Wszystkie łodzie osób wspierających mają obowiązek przebywać na zewnątrz jakichkolwiek obszarów, w których jachty mogą Wszystkie być w wyścigu, od czasu sygnału przygotowanie do pierwszego startu pierwszej konkurencji do czasu ukończenia przez wszystkie jachty lub do momentu zasygnalizowania przez komisję regatową odroczenia, generalnego odwołania lub przerwania.</w:t>
      </w:r>
    </w:p>
    <w:p>
      <w:pPr>
        <w:pStyle w:val="Normal"/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ind w:left="709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ind w:left="709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ab/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36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Reklamowanie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Reklamowanie dozwolone jest zgodnie z wymogami kategorii C Kodeksu Reklamowania ISAF zawartymi           w Zarządzeniu nr 20 opublikowanymi w Zarządzeniach ISAF 2005 Części 4 - Regaty Olimpijskie, ISAF i inne.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Opłaty startowe</w:t>
      </w:r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360" w:hanging="0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/>
          <w:b/>
          <w:color w:val="000000"/>
          <w:sz w:val="20"/>
          <w:szCs w:val="20"/>
        </w:rPr>
      </w:r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360" w:hanging="0"/>
        <w:jc w:val="both"/>
        <w:rPr/>
      </w:pPr>
      <w:bookmarkStart w:id="3" w:name="__DdeLink__319_3609164701"/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 xml:space="preserve">Potwierdzenie przelewu proszę wysłać na maila:  </w:t>
      </w:r>
      <w:hyperlink r:id="rId4">
        <w:r>
          <w:rPr>
            <w:rStyle w:val="Czeinternetowe"/>
            <w:rFonts w:eastAsia="Arial" w:cs="Arial" w:ascii="Cambria" w:hAnsi="Cambria" w:asciiTheme="minorHAnsi" w:hAnsiTheme="minorHAnsi"/>
            <w:b/>
            <w:sz w:val="20"/>
            <w:szCs w:val="20"/>
          </w:rPr>
          <w:t>aleksandra_matynia@o2.pl</w:t>
        </w:r>
      </w:hyperlink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/>
          <w:b/>
          <w:color w:val="000000"/>
          <w:sz w:val="20"/>
          <w:szCs w:val="20"/>
        </w:rPr>
      </w:r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360" w:hanging="0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 xml:space="preserve">Konto przelewu: </w:t>
      </w:r>
      <w:r>
        <w:rPr>
          <w:rFonts w:ascii="Cambria" w:hAnsi="Cambria" w:asciiTheme="minorHAnsi" w:hAnsiTheme="minorHAnsi"/>
        </w:rPr>
        <w:t>77 1500 1054 1210 5005 7434 0000</w:t>
      </w:r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360" w:hanging="0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bookmarkStart w:id="4" w:name="__DdeLink__319_3609164701"/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Tytuł przelewu: Imię Nazwisko, klasa, nr licencji</w:t>
      </w:r>
      <w:bookmarkEnd w:id="4"/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tbl>
      <w:tblPr>
        <w:tblStyle w:val="a"/>
        <w:tblW w:w="5680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552"/>
        <w:gridCol w:w="2127"/>
      </w:tblGrid>
      <w:tr>
        <w:trPr>
          <w:trHeight w:val="340" w:hRule="atLeast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ZAWODNICY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ind w:left="64" w:hanging="0"/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kwota</w:t>
            </w:r>
          </w:p>
        </w:tc>
      </w:tr>
      <w:tr>
        <w:trPr>
          <w:trHeight w:val="340" w:hRule="atLeast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Laser, Europa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ind w:left="64" w:hanging="0"/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60 pln</w:t>
            </w:r>
          </w:p>
        </w:tc>
      </w:tr>
      <w:tr>
        <w:trPr>
          <w:trHeight w:val="340" w:hRule="atLeast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29er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ind w:left="64" w:hanging="0"/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80 pln</w:t>
            </w:r>
          </w:p>
        </w:tc>
      </w:tr>
    </w:tbl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58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Punktacja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Stosowany będzie system małych punktów wg Dodatku A PRŻ.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Kolejność w konkurencjach (mężczyźni, kobiety) i kategoriach wiekowych rywalizujących w ramach jednej klasy regatowej, ustalona będzie na podstawie punktów - miejsc w klasyfikacji generalnej.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Planowane jest rozegranie 7 wyścigów, regaty zostaną uznane za ważne przy rozegraniu 3 biegów.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Najgorszy wyścig odrzucony będzie po 3 wyścigach.</w:t>
      </w:r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792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792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ascii="Cambria" w:hAnsi="Cambria" w:asciiTheme="minorHAnsi" w:hAnsiTheme="minorHAnsi"/>
          <w:b/>
          <w:sz w:val="20"/>
          <w:szCs w:val="20"/>
        </w:rPr>
        <w:t>Instrukcja żeglugi</w:t>
      </w:r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360" w:hanging="0"/>
        <w:jc w:val="both"/>
        <w:rPr/>
      </w:pPr>
      <w:r>
        <w:rPr>
          <w:rFonts w:ascii="Cambria" w:hAnsi="Cambria" w:asciiTheme="minorHAnsi" w:hAnsiTheme="minorHAnsi"/>
          <w:sz w:val="20"/>
          <w:szCs w:val="20"/>
        </w:rPr>
        <w:t xml:space="preserve">Instrukcja żeglugi będzie dostępna na oficjalnej tablicy ogłoszeń znajdującej na stronie </w:t>
      </w:r>
      <w:hyperlink r:id="rId5">
        <w:r>
          <w:rPr>
            <w:rStyle w:val="Czeinternetowe"/>
            <w:rFonts w:ascii="Cambria" w:hAnsi="Cambria" w:asciiTheme="minorHAnsi" w:hAnsiTheme="minorHAnsi"/>
            <w:sz w:val="20"/>
            <w:szCs w:val="20"/>
          </w:rPr>
          <w:t>www.upwind24.pl</w:t>
        </w:r>
      </w:hyperlink>
      <w:r>
        <w:rPr>
          <w:rFonts w:ascii="Cambria" w:hAnsi="Cambria" w:asciiTheme="minorHAnsi" w:hAnsiTheme="minorHAnsi"/>
          <w:sz w:val="20"/>
          <w:szCs w:val="20"/>
        </w:rPr>
        <w:t>.</w:t>
      </w:r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360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57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57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Tytuły Mistrzów Województwa Wielkopolskiego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Tytuły i medale Mistrzostw Województwa będą przyznane najlepszym zawodnikom posiadającym licencje PZŻ z klubów mających siedzibę na terenie Województwa Wielkopolskiego, w konkurencjach wymienionych w poniższej tabeli: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tbl>
      <w:tblPr>
        <w:tblStyle w:val="a0"/>
        <w:tblW w:w="852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925"/>
        <w:gridCol w:w="874"/>
        <w:gridCol w:w="874"/>
        <w:gridCol w:w="1210"/>
        <w:gridCol w:w="1210"/>
        <w:gridCol w:w="1"/>
        <w:gridCol w:w="1204"/>
        <w:gridCol w:w="1"/>
        <w:gridCol w:w="1222"/>
      </w:tblGrid>
      <w:tr>
        <w:trPr>
          <w:trHeight w:val="340" w:hRule="atLeast"/>
        </w:trPr>
        <w:tc>
          <w:tcPr>
            <w:tcW w:w="1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/>
                <w:color w:val="000000"/>
                <w:sz w:val="20"/>
                <w:szCs w:val="20"/>
              </w:rPr>
            </w:r>
          </w:p>
        </w:tc>
        <w:tc>
          <w:tcPr>
            <w:tcW w:w="6596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Seniorzy</w:t>
            </w:r>
          </w:p>
        </w:tc>
      </w:tr>
      <w:tr>
        <w:trPr>
          <w:trHeight w:val="340" w:hRule="atLeast"/>
        </w:trPr>
        <w:tc>
          <w:tcPr>
            <w:tcW w:w="19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/>
                <w:color w:val="000000"/>
                <w:sz w:val="20"/>
                <w:szCs w:val="20"/>
              </w:rPr>
            </w:r>
          </w:p>
        </w:tc>
        <w:tc>
          <w:tcPr>
            <w:tcW w:w="1748" w:type="dxa"/>
            <w:gridSpan w:val="2"/>
            <w:tcBorders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/>
                <w:color w:val="000000"/>
                <w:sz w:val="20"/>
                <w:szCs w:val="20"/>
              </w:rPr>
            </w:r>
          </w:p>
        </w:tc>
        <w:tc>
          <w:tcPr>
            <w:tcW w:w="484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juniorzy</w:t>
            </w:r>
          </w:p>
        </w:tc>
      </w:tr>
      <w:tr>
        <w:trPr>
          <w:trHeight w:val="340" w:hRule="atLeast"/>
        </w:trPr>
        <w:tc>
          <w:tcPr>
            <w:tcW w:w="19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/>
                <w:color w:val="000000"/>
                <w:sz w:val="20"/>
                <w:szCs w:val="20"/>
              </w:rPr>
            </w:r>
          </w:p>
        </w:tc>
        <w:tc>
          <w:tcPr>
            <w:tcW w:w="17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/>
                <w:color w:val="000000"/>
                <w:sz w:val="20"/>
                <w:szCs w:val="20"/>
              </w:rPr>
            </w:r>
          </w:p>
        </w:tc>
        <w:tc>
          <w:tcPr>
            <w:tcW w:w="2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/>
                <w:color w:val="000000"/>
                <w:sz w:val="20"/>
                <w:szCs w:val="20"/>
              </w:rPr>
            </w:r>
          </w:p>
        </w:tc>
        <w:tc>
          <w:tcPr>
            <w:tcW w:w="24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juniorzy młodsi</w:t>
            </w:r>
          </w:p>
        </w:tc>
      </w:tr>
      <w:tr>
        <w:trPr>
          <w:trHeight w:val="340" w:hRule="atLeast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K L A S 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M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K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M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K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chłopcy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dziewczęta</w:t>
            </w:r>
          </w:p>
        </w:tc>
      </w:tr>
      <w:tr>
        <w:trPr>
          <w:trHeight w:val="340" w:hRule="atLeast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LASER 4.7 młodzik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do 14 lat</w:t>
            </w:r>
          </w:p>
        </w:tc>
      </w:tr>
      <w:tr>
        <w:trPr>
          <w:trHeight w:val="340" w:hRule="atLeast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LASER 4.7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open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sz w:val="20"/>
                <w:szCs w:val="20"/>
              </w:rPr>
              <w:t>Do 17 lat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Do 17 lat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do 15 lat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do 15 lat</w:t>
            </w:r>
          </w:p>
        </w:tc>
      </w:tr>
      <w:tr>
        <w:trPr>
          <w:trHeight w:val="340" w:hRule="atLeast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LASER STANDARD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+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do 18</w:t>
            </w:r>
            <w:bookmarkStart w:id="5" w:name="_GoBack"/>
            <w:bookmarkEnd w:id="5"/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 xml:space="preserve"> lat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</w:tr>
      <w:tr>
        <w:trPr>
          <w:trHeight w:val="340" w:hRule="atLeast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29-er</w:t>
            </w:r>
          </w:p>
        </w:tc>
        <w:tc>
          <w:tcPr>
            <w:tcW w:w="4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open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do 16 lat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 xml:space="preserve">      </w:t>
            </w: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do 16 lat</w:t>
            </w:r>
          </w:p>
        </w:tc>
      </w:tr>
      <w:tr>
        <w:trPr>
          <w:trHeight w:val="340" w:hRule="atLeast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EUROPA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+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+</w:t>
            </w:r>
          </w:p>
        </w:tc>
        <w:tc>
          <w:tcPr>
            <w:tcW w:w="2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Do 18 lat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</w:tr>
    </w:tbl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360" w:hanging="0"/>
        <w:rPr>
          <w:rFonts w:ascii="Cambria" w:hAnsi="Cambria" w:eastAsia="Arial" w:cs="Arial" w:asciiTheme="minorHAnsi" w:hAnsiTheme="minorHAnsi"/>
          <w:color w:val="000000"/>
          <w:sz w:val="18"/>
          <w:szCs w:val="18"/>
        </w:rPr>
      </w:pPr>
      <w:r>
        <w:rPr>
          <w:rFonts w:eastAsia="Arial" w:cs="Arial" w:ascii="Cambria" w:hAnsi="Cambria" w:asciiTheme="minorHAnsi" w:hAnsiTheme="minorHAnsi"/>
          <w:color w:val="000000"/>
          <w:sz w:val="18"/>
          <w:szCs w:val="18"/>
        </w:rPr>
        <w:t xml:space="preserve">            </w:t>
      </w:r>
      <w:r>
        <w:rPr>
          <w:rFonts w:eastAsia="Arial" w:cs="Arial" w:ascii="Cambria" w:hAnsi="Cambria" w:asciiTheme="minorHAnsi" w:hAnsiTheme="minorHAnsi"/>
          <w:color w:val="000000"/>
          <w:sz w:val="18"/>
          <w:szCs w:val="18"/>
        </w:rPr>
        <w:t>*warunkiem utworzenia klasyfikacji w danej kat. wiekowej jest sklasyfikowanie co najmniej 3 zawodników (załóg)</w:t>
      </w:r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360" w:hanging="0"/>
        <w:rPr>
          <w:rFonts w:ascii="Cambria" w:hAnsi="Cambria" w:eastAsia="Arial" w:cs="Arial" w:asciiTheme="minorHAnsi" w:hAnsiTheme="minorHAnsi"/>
          <w:color w:val="000000"/>
          <w:sz w:val="18"/>
          <w:szCs w:val="18"/>
        </w:rPr>
      </w:pPr>
      <w:r>
        <w:rPr>
          <w:rFonts w:eastAsia="Arial" w:cs="Arial" w:ascii="Cambria" w:hAnsi="Cambria" w:asciiTheme="minorHAnsi" w:hAnsiTheme="minorHAnsi"/>
          <w:color w:val="000000"/>
          <w:sz w:val="18"/>
          <w:szCs w:val="18"/>
        </w:rPr>
        <w:tab/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Prawo do wizerunku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Zgłaszając się do regat zawodnik wyraża zgodę na: 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Bezpłatne wykorzystanie swego wizerunku przez Organizatorów i sponsorów podczas zdjęć, filmów i innych reprodukcji w czasie trwania regat oraz we wszystkich materiałach dotyczących regat. 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 </w:t>
      </w: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Przetwarzanie danych osobowych, zawartych w zgłoszeniu do regat dla celów przeprowadzenia zawodów, przez administratora danych osobowych – Wielkopolski Okręgowy Związek Żeglarski z siedzibą w Poznaniu 61-782. ul. Wodna 8/9, został/a pouczona/y, iż podanie danych jest dobrowolne, lecz konieczne do udziału w regatach oraz że przysługuje mu prawo dostępu do treści jego/jej danych i ich poprawiania 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Umieszczenie danych (1) w publicznie dostępnym wykazie: wyniki regat, listy startowe (1) Zgoda dotyczy następujących danych: - imienia/imion i nazwiska - nr i daty ważności legitymacji/licencji, - adresu e-mail - daty urodzenia.</w:t>
      </w:r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792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ab/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Zastrzeżenie odpowiedzialności: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 </w:t>
      </w: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Wszyscy uczestnicy biorą udział w regatach na własną odpowiedzialność. Żadna z czynności wykonana lub niewykonana przez organizatorów nie zwalnia uczestników regat od ponoszenia odpowiedzialności za jakąkolwiek szkodę spowodowaną przez zawodnika lub jego jacht czy deskę windsurfingową, wynikającą z udziału w regatach.</w:t>
      </w: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 xml:space="preserve"> 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/>
          <w:b/>
          <w:color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Nagrody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Dla trzech najlepszych załóg w poszczególnych klasach przewidziane są dyplomy i medale.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right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/>
        <w:drawing>
          <wp:inline distT="0" distB="8890" distL="0" distR="1270">
            <wp:extent cx="4076065" cy="1400810"/>
            <wp:effectExtent l="0" t="0" r="0" b="0"/>
            <wp:docPr id="2" name="Obraz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3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rPr/>
      </w:pPr>
      <w:r>
        <w:rPr/>
        <w:drawing>
          <wp:inline distT="0" distB="0" distL="0" distR="7620">
            <wp:extent cx="3859530" cy="1203960"/>
            <wp:effectExtent l="0" t="0" r="0" b="0"/>
            <wp:docPr id="3" name="Obraz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4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53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851" w:right="851" w:header="0" w:top="720" w:footer="0" w:bottom="720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mo">
    <w:altName w:val="arial"/>
    <w:charset w:val="ee"/>
    <w:family w:val="roman"/>
    <w:pitch w:val="variable"/>
  </w:font>
  <w:font w:name="Cambri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01"/>
    <w:family w:val="swiss"/>
    <w:pitch w:val="variable"/>
  </w:font>
  <w:font w:name="Noto Sans Symbols">
    <w:charset w:val="01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i w:val="false"/>
        <w:b w:val="false"/>
        <w:rFonts w:eastAsia="Arial" w:cs="Arial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-"/>
      <w:lvlJc w:val="left"/>
      <w:pPr>
        <w:ind w:left="2160" w:hanging="180"/>
      </w:pPr>
      <w:rPr>
        <w:rFonts w:ascii="Arial" w:hAnsi="Arial" w:cs="Arial" w:hint="default"/>
        <w:rFonts w:cs="Arial"/>
      </w:rPr>
    </w:lvl>
    <w:lvl w:ilvl="3">
      <w:start w:val="29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  <w:rFonts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bullet"/>
      <w:lvlText w:val=""/>
      <w:lvlJc w:val="left"/>
      <w:pPr>
        <w:ind w:left="166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381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310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82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541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26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98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701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421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sz w:val="20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66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mo" w:hAnsi="Arimo" w:eastAsia="Arimo" w:cs="Arimo"/>
        <w:sz w:val="24"/>
        <w:szCs w:val="24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jc w:val="left"/>
    </w:pPr>
    <w:rPr>
      <w:rFonts w:ascii="Arimo" w:hAnsi="Arimo" w:eastAsia="Arimo" w:cs="Arimo"/>
      <w:color w:val="auto"/>
      <w:kern w:val="0"/>
      <w:sz w:val="24"/>
      <w:szCs w:val="24"/>
      <w:lang w:val="pl-PL" w:eastAsia="pl-PL" w:bidi="ar-SA"/>
    </w:rPr>
  </w:style>
  <w:style w:type="paragraph" w:styleId="Nagwek1">
    <w:name w:val="Heading 1"/>
    <w:basedOn w:val="Normal"/>
    <w:next w:val="Normal"/>
    <w:qFormat/>
    <w:pPr>
      <w:pBdr/>
      <w:spacing w:before="480" w:after="0"/>
      <w:outlineLvl w:val="0"/>
    </w:pPr>
    <w:rPr>
      <w:b/>
      <w:color w:val="345A8A"/>
      <w:sz w:val="32"/>
      <w:szCs w:val="32"/>
    </w:rPr>
  </w:style>
  <w:style w:type="paragraph" w:styleId="Nagwek2">
    <w:name w:val="Heading 2"/>
    <w:basedOn w:val="Normal"/>
    <w:next w:val="Normal"/>
    <w:qFormat/>
    <w:pPr>
      <w:pBdr/>
      <w:spacing w:before="200" w:after="0"/>
      <w:outlineLvl w:val="1"/>
    </w:pPr>
    <w:rPr>
      <w:b/>
      <w:color w:val="4F81BD"/>
      <w:sz w:val="26"/>
      <w:szCs w:val="26"/>
    </w:rPr>
  </w:style>
  <w:style w:type="paragraph" w:styleId="Nagwek3">
    <w:name w:val="Heading 3"/>
    <w:basedOn w:val="Normal"/>
    <w:next w:val="Normal"/>
    <w:qFormat/>
    <w:pPr>
      <w:pBdr/>
      <w:spacing w:before="200" w:after="0"/>
      <w:outlineLvl w:val="2"/>
    </w:pPr>
    <w:rPr>
      <w:b/>
      <w:color w:val="4F81BD"/>
    </w:rPr>
  </w:style>
  <w:style w:type="paragraph" w:styleId="Nagwek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Nagwek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iPriority w:val="99"/>
    <w:unhideWhenUsed/>
    <w:rsid w:val="007234a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77a98"/>
    <w:rPr>
      <w:color w:val="808080"/>
      <w:shd w:fill="E6E6E6" w:val="clear"/>
    </w:rPr>
  </w:style>
  <w:style w:type="character" w:styleId="ListLabel1">
    <w:name w:val="ListLabel 1"/>
    <w:qFormat/>
    <w:rPr>
      <w:rFonts w:eastAsia="Arial" w:cs="Arial"/>
    </w:rPr>
  </w:style>
  <w:style w:type="character" w:styleId="ListLabel2">
    <w:name w:val="ListLabel 2"/>
    <w:qFormat/>
    <w:rPr>
      <w:rFonts w:eastAsia="Arial" w:cs="Arial"/>
      <w:b w:val="false"/>
      <w:i w:val="false"/>
    </w:rPr>
  </w:style>
  <w:style w:type="character" w:styleId="ListLabel3">
    <w:name w:val="ListLabel 3"/>
    <w:qFormat/>
    <w:rPr>
      <w:rFonts w:eastAsia="Arial" w:cs="Arial"/>
    </w:rPr>
  </w:style>
  <w:style w:type="character" w:styleId="ListLabel4">
    <w:name w:val="ListLabel 4"/>
    <w:qFormat/>
    <w:rPr>
      <w:rFonts w:eastAsia="Noto Sans Symbols" w:cs="Noto Sans Symbols"/>
    </w:rPr>
  </w:style>
  <w:style w:type="character" w:styleId="ListLabel5">
    <w:name w:val="ListLabel 5"/>
    <w:qFormat/>
    <w:rPr>
      <w:b/>
    </w:rPr>
  </w:style>
  <w:style w:type="character" w:styleId="ListLabel6">
    <w:name w:val="ListLabel 6"/>
    <w:qFormat/>
    <w:rPr>
      <w:b/>
    </w:rPr>
  </w:style>
  <w:style w:type="character" w:styleId="ListLabel7">
    <w:name w:val="ListLabel 7"/>
    <w:qFormat/>
    <w:rPr>
      <w:b/>
    </w:rPr>
  </w:style>
  <w:style w:type="character" w:styleId="ListLabel8">
    <w:name w:val="ListLabel 8"/>
    <w:qFormat/>
    <w:rPr>
      <w:b/>
    </w:rPr>
  </w:style>
  <w:style w:type="character" w:styleId="ListLabel9">
    <w:name w:val="ListLabel 9"/>
    <w:qFormat/>
    <w:rPr>
      <w:b/>
    </w:rPr>
  </w:style>
  <w:style w:type="character" w:styleId="ListLabel10">
    <w:name w:val="ListLabel 10"/>
    <w:qFormat/>
    <w:rPr>
      <w:b/>
    </w:rPr>
  </w:style>
  <w:style w:type="character" w:styleId="ListLabel11">
    <w:name w:val="ListLabel 11"/>
    <w:qFormat/>
    <w:rPr>
      <w:b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b/>
    </w:rPr>
  </w:style>
  <w:style w:type="character" w:styleId="ListLabel16">
    <w:name w:val="ListLabel 16"/>
    <w:qFormat/>
    <w:rPr>
      <w:b/>
    </w:rPr>
  </w:style>
  <w:style w:type="character" w:styleId="ListLabel17">
    <w:name w:val="ListLabel 17"/>
    <w:qFormat/>
    <w:rPr>
      <w:b/>
      <w:sz w:val="20"/>
    </w:rPr>
  </w:style>
  <w:style w:type="character" w:styleId="ListLabel18">
    <w:name w:val="ListLabel 18"/>
    <w:qFormat/>
    <w:rPr>
      <w:rFonts w:ascii="Cambria" w:hAnsi="Cambria" w:asciiTheme="minorHAnsi" w:hAnsiTheme="minorHAnsi"/>
      <w:color w:val="0066CC"/>
      <w:sz w:val="15"/>
      <w:szCs w:val="15"/>
      <w:u w:val="single"/>
    </w:rPr>
  </w:style>
  <w:style w:type="character" w:styleId="ListLabel19">
    <w:name w:val="ListLabel 19"/>
    <w:qFormat/>
    <w:rPr>
      <w:rFonts w:ascii="Cambria" w:hAnsi="Cambria" w:eastAsia="Arial" w:cs="Arial" w:asciiTheme="minorHAnsi" w:hAnsiTheme="minorHAnsi"/>
      <w:b/>
      <w:sz w:val="20"/>
      <w:szCs w:val="20"/>
    </w:rPr>
  </w:style>
  <w:style w:type="character" w:styleId="ListLabel20">
    <w:name w:val="ListLabel 20"/>
    <w:qFormat/>
    <w:rPr>
      <w:rFonts w:ascii="Cambria" w:hAnsi="Cambria" w:asciiTheme="minorHAnsi" w:hAnsiTheme="minorHAnsi"/>
      <w:sz w:val="20"/>
      <w:szCs w:val="2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ytu">
    <w:name w:val="Title"/>
    <w:basedOn w:val="Normal"/>
    <w:next w:val="Normal"/>
    <w:qFormat/>
    <w:pPr>
      <w:pBdr/>
      <w:spacing w:before="0" w:after="300"/>
    </w:pPr>
    <w:rPr>
      <w:color w:val="17365D"/>
      <w:sz w:val="52"/>
      <w:szCs w:val="52"/>
    </w:rPr>
  </w:style>
  <w:style w:type="paragraph" w:styleId="Podtytu">
    <w:name w:val="Subtitle"/>
    <w:basedOn w:val="Normal"/>
    <w:next w:val="Normal"/>
    <w:qFormat/>
    <w:pPr>
      <w:pBdr/>
    </w:pPr>
    <w:rPr>
      <w:i/>
      <w:color w:val="4F81BD"/>
    </w:rPr>
  </w:style>
  <w:style w:type="paragraph" w:styleId="ListParagraph">
    <w:name w:val="List Paragraph"/>
    <w:basedOn w:val="Normal"/>
    <w:uiPriority w:val="34"/>
    <w:qFormat/>
    <w:rsid w:val="003327c1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www.upwind24.pl/" TargetMode="External"/><Relationship Id="rId4" Type="http://schemas.openxmlformats.org/officeDocument/2006/relationships/hyperlink" Target="mailto:aleksandra_matynia@o2.pl" TargetMode="External"/><Relationship Id="rId5" Type="http://schemas.openxmlformats.org/officeDocument/2006/relationships/hyperlink" Target="http://www.upwind24.pl/" TargetMode="Externa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Application>LibreOffice/6.1.4.2$Windows_x86 LibreOffice_project/9d0f32d1f0b509096fd65e0d4bec26ddd1938fd3</Application>
  <Pages>3</Pages>
  <Words>871</Words>
  <Characters>5442</Characters>
  <CharactersWithSpaces>6204</CharactersWithSpaces>
  <Paragraphs>115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2021-08-27T16:07:00Z</dcterms:created>
  <dc:creator>Tomek Czarnecki</dc:creator>
  <dc:description/>
  <dc:language>pl-PL</dc:language>
  <cp:lastModifiedBy/>
  <dcterms:modified xsi:type="dcterms:W3CDTF">2021-09-28T10:26:40Z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