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.96875" w:firstLine="0"/>
        <w:jc w:val="left"/>
        <w:rPr>
          <w:sz w:val="21.990001678466797"/>
          <w:szCs w:val="21.990001678466797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.96875" w:firstLine="0"/>
        <w:jc w:val="center"/>
        <w:rPr>
          <w:rFonts w:ascii="Roboto" w:cs="Roboto" w:eastAsia="Roboto" w:hAnsi="Roboto"/>
          <w:b w:val="1"/>
          <w:i w:val="0"/>
          <w:smallCaps w:val="0"/>
          <w:strike w:val="0"/>
          <w:color w:val="1c4587"/>
          <w:sz w:val="27.99500274658203"/>
          <w:szCs w:val="2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1c4587"/>
          <w:sz w:val="27.99500274658203"/>
          <w:szCs w:val="27.99500274658203"/>
          <w:u w:val="none"/>
          <w:shd w:fill="auto" w:val="clear"/>
          <w:vertAlign w:val="baseline"/>
          <w:rtl w:val="0"/>
        </w:rPr>
        <w:t xml:space="preserve">Regulamin Podlaskiej Ligi Żeglarskiej w sezonie 2024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.96875" w:firstLine="0"/>
        <w:jc w:val="center"/>
        <w:rPr>
          <w:rFonts w:ascii="Verdana" w:cs="Verdana" w:eastAsia="Verdana" w:hAnsi="Verdana"/>
          <w:b w:val="1"/>
          <w:color w:val="1155cc"/>
          <w:sz w:val="27.99500274658203"/>
          <w:szCs w:val="2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812744140625" w:line="248.20072174072266" w:lineRule="auto"/>
        <w:ind w:left="17.152252197265625" w:right="231.37451171875" w:firstLine="9.67559814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Podlaska Liga Żeglarska jest cyklem regat sportowo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rekreacyjnych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, mającym na celu integrację, propagowanie sportu i kultury żeglarskiej.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W regatach mogą brać udział wszyscy chętni bez ograniczeń wiekowych. Rywalizujemy na jachtach OMEGA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zgodnie z Przepisami Regatowymi Żeglarstwa 2021-2024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62890625" w:line="248.2008934020996" w:lineRule="auto"/>
        <w:ind w:left="16.71234130859375" w:right="462.87109375" w:firstLine="10.5552673339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Regulamin Ligi powstał w celu ujednolicenia zasad, poziomu rozgrywania zawodów oraz stanowi zbiór przejrzystych wymagań organizacyjnych wypracowanych na podstawie doświadczeń i wniosków z lat ubiegłych.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8408203125" w:line="393.6639976501465" w:lineRule="auto"/>
        <w:ind w:left="16.2725830078125" w:right="-376.062992125984" w:firstLine="17.5920104980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1. W sezonie 2024 planuje się rozegranie następujących regat Podlaskiej Ligi Żeglarskiej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68.868408203125" w:line="276" w:lineRule="auto"/>
        <w:ind w:left="720" w:right="369.0216064453125" w:hanging="360"/>
        <w:jc w:val="left"/>
        <w:rPr>
          <w:sz w:val="21.990001678466797"/>
          <w:szCs w:val="21.990001678466797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11-12.05 -</w:t>
      </w:r>
      <w:hyperlink r:id="rId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 IX Regaty Żeglarskie o Puchar Burmistrza Sokółki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 </w:t>
      </w:r>
      <w:hyperlink r:id="rId7">
        <w:r w:rsidDel="00000000" w:rsidR="00000000" w:rsidRPr="00000000">
          <w:rPr>
            <w:color w:val="1155cc"/>
            <w:sz w:val="21.990001678466797"/>
            <w:szCs w:val="21.990001678466797"/>
            <w:u w:val="single"/>
            <w:rtl w:val="0"/>
          </w:rPr>
          <w:t xml:space="preserve">Zalew Sokólski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369.0216064453125" w:hanging="360"/>
        <w:jc w:val="left"/>
        <w:rPr>
          <w:sz w:val="21.990001678466797"/>
          <w:szCs w:val="21.990001678466797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25-26.05 - </w:t>
      </w:r>
      <w:hyperlink r:id="rId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Żeglarskie Grand Prix Mrągowa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 </w:t>
      </w:r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Jezioro Czos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369.0216064453125" w:hanging="360"/>
        <w:jc w:val="left"/>
        <w:rPr>
          <w:sz w:val="21.990001678466797"/>
          <w:szCs w:val="21.990001678466797"/>
          <w:u w:val="none"/>
        </w:rPr>
      </w:pPr>
      <w:r w:rsidDel="00000000" w:rsidR="00000000" w:rsidRPr="00000000">
        <w:rPr>
          <w:sz w:val="21.990001678466797"/>
          <w:szCs w:val="21.990001678466797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8-09.06 - </w:t>
      </w:r>
      <w:hyperlink r:id="rId1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VI Regaty Pamięci Szczepana Dąbrowskiego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 </w:t>
      </w:r>
      <w:hyperlink r:id="rId1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Jezioro Białe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sz w:val="21.990001678466797"/>
          <w:szCs w:val="21.990001678466797"/>
          <w:u w:val="none"/>
        </w:rPr>
      </w:pPr>
      <w:r w:rsidDel="00000000" w:rsidR="00000000" w:rsidRPr="00000000">
        <w:rPr>
          <w:sz w:val="21.990001678466797"/>
          <w:szCs w:val="21.990001678466797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.07 - </w:t>
      </w:r>
      <w:hyperlink r:id="rId12">
        <w:r w:rsidDel="00000000" w:rsidR="00000000" w:rsidRPr="00000000">
          <w:rPr>
            <w:color w:val="1155cc"/>
            <w:sz w:val="21.990001678466797"/>
            <w:szCs w:val="21.990001678466797"/>
            <w:u w:val="single"/>
            <w:rtl w:val="0"/>
          </w:rPr>
          <w:t xml:space="preserve">Puchar Burmistrza Rajgrodu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 </w:t>
      </w:r>
      <w:hyperlink r:id="rId1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Jezioro Rajgrodzkie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sz w:val="21.990001678466797"/>
          <w:szCs w:val="21.990001678466797"/>
          <w:u w:val="none"/>
        </w:rPr>
      </w:pPr>
      <w:r w:rsidDel="00000000" w:rsidR="00000000" w:rsidRPr="00000000">
        <w:rPr>
          <w:sz w:val="21.990001678466797"/>
          <w:szCs w:val="21.990001678466797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3-04.08 - </w:t>
      </w:r>
      <w:hyperlink r:id="rId1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Augustów Cup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 </w:t>
      </w:r>
      <w:hyperlink r:id="rId1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Jezioro Necko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sz w:val="21.990001678466797"/>
          <w:szCs w:val="21.990001678466797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24-25.08 - </w:t>
      </w:r>
      <w:hyperlink r:id="rId1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XXVI Regaty o Puchar Prezesa F. M. Forte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 </w:t>
      </w:r>
      <w:hyperlink r:id="rId1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Jezioro Wigry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sz w:val="21.990001678466797"/>
          <w:szCs w:val="21.990001678466797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7-08.09 - </w:t>
      </w:r>
      <w:hyperlink r:id="rId1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Regaty o Puchar Stoczni Balt-Yacht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 </w:t>
      </w:r>
      <w:hyperlink r:id="rId1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Jezioro Necko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14-15.09 - </w:t>
      </w:r>
      <w:hyperlink r:id="rId20">
        <w:r w:rsidDel="00000000" w:rsidR="00000000" w:rsidRPr="00000000">
          <w:rPr>
            <w:color w:val="1155cc"/>
            <w:sz w:val="21.990001678466797"/>
            <w:szCs w:val="21.990001678466797"/>
            <w:u w:val="single"/>
            <w:rtl w:val="0"/>
          </w:rPr>
          <w:t xml:space="preserve">Regaty 30-lecia </w:t>
        </w:r>
      </w:hyperlink>
      <w:hyperlink r:id="rId21">
        <w:r w:rsidDel="00000000" w:rsidR="00000000" w:rsidRPr="00000000">
          <w:rPr>
            <w:color w:val="1155cc"/>
            <w:sz w:val="21.990001678466797"/>
            <w:szCs w:val="21.990001678466797"/>
            <w:u w:val="single"/>
            <w:rtl w:val="0"/>
          </w:rPr>
          <w:t xml:space="preserve">Oleckiego</w:t>
        </w:r>
      </w:hyperlink>
      <w:hyperlink r:id="rId22">
        <w:r w:rsidDel="00000000" w:rsidR="00000000" w:rsidRPr="00000000">
          <w:rPr>
            <w:color w:val="1155cc"/>
            <w:sz w:val="21.990001678466797"/>
            <w:szCs w:val="21.990001678466797"/>
            <w:u w:val="single"/>
            <w:rtl w:val="0"/>
          </w:rPr>
          <w:t xml:space="preserve"> Klubu Wodnego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 </w:t>
      </w:r>
      <w:hyperlink r:id="rId2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Jezioro Olecko Wielkie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720" w:right="0" w:hanging="360"/>
        <w:jc w:val="left"/>
        <w:rPr>
          <w:sz w:val="21.990001678466797"/>
          <w:szCs w:val="21.990001678466797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21-22.09 - </w:t>
      </w:r>
      <w:hyperlink r:id="rId2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Finał Podlaskiej Ligi Żeglarskiej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-</w:t>
      </w:r>
      <w:hyperlink r:id="rId2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1.990001678466797"/>
            <w:szCs w:val="21.990001678466797"/>
            <w:u w:val="single"/>
            <w:shd w:fill="auto" w:val="clear"/>
            <w:vertAlign w:val="baseline"/>
            <w:rtl w:val="0"/>
          </w:rPr>
          <w:t xml:space="preserve"> Zalew Siemianówka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9.3890380859375" w:line="248.20117950439453" w:lineRule="auto"/>
        <w:ind w:left="14.29351806640625" w:right="194.2236328125" w:firstLine="1.979064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single"/>
          <w:shd w:fill="auto" w:val="clear"/>
          <w:vertAlign w:val="baseline"/>
          <w:rtl w:val="0"/>
        </w:rPr>
        <w:t xml:space="preserve">Prowadzona będzie klasyfikacja zespołów regatowych (załóg).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Załogi nie mogą zmieniać nazwy zespołu w trakcie sezonu. W ramach załogi podczas różnych regat może być zmieniany sternik łodzi.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8408203125" w:line="248.20034980773926" w:lineRule="auto"/>
        <w:ind w:left="17.152252197265625" w:right="134.85595703125" w:firstLine="1.979064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3. W zależności od ilości imprez, które odbędą się w trakcie cyklu, przewidywane jest odrzucenie przez załogi 2 najgorszych punktacji, jeżeli odbędzie się 8+ imprez ligowych, lub 1 najgorszej punktacji w przypadku 7 imprez.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62890625" w:line="240" w:lineRule="auto"/>
        <w:ind w:left="26.827850341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Przy obliczaniu rankingu stosowana będzie następująca punktacja: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836669921875" w:line="240" w:lineRule="auto"/>
        <w:ind w:left="26.168060302734375" w:right="0" w:firstLine="0"/>
        <w:jc w:val="left"/>
        <w:rPr>
          <w:sz w:val="21.990001678466797"/>
          <w:szCs w:val="21.990001678466797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Miejsce - Punkty do klasyfikacji ligi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836669921875" w:line="240" w:lineRule="auto"/>
        <w:ind w:left="26.168060302734375" w:right="0" w:firstLine="0"/>
        <w:jc w:val="left"/>
        <w:rPr>
          <w:sz w:val="21.990001678466797"/>
          <w:szCs w:val="21.990001678466797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9.13540649414" w:type="dxa"/>
        <w:jc w:val="left"/>
        <w:tblInd w:w="33.864593505859375" w:type="dxa"/>
        <w:tblLayout w:type="fixed"/>
        <w:tblLook w:val="0600"/>
      </w:tblPr>
      <w:tblGrid>
        <w:gridCol w:w="1217.3919258117676"/>
        <w:gridCol w:w="1217.3919258117676"/>
        <w:gridCol w:w="1217.3919258117676"/>
        <w:gridCol w:w="1217.3919258117676"/>
        <w:gridCol w:w="1217.3919258117676"/>
        <w:gridCol w:w="1217.3919258117676"/>
        <w:gridCol w:w="1217.3919258117676"/>
        <w:gridCol w:w="1217.3919258117676"/>
        <w:tblGridChange w:id="0">
          <w:tblGrid>
            <w:gridCol w:w="1217.3919258117676"/>
            <w:gridCol w:w="1217.3919258117676"/>
            <w:gridCol w:w="1217.3919258117676"/>
            <w:gridCol w:w="1217.3919258117676"/>
            <w:gridCol w:w="1217.3919258117676"/>
            <w:gridCol w:w="1217.3919258117676"/>
            <w:gridCol w:w="1217.3919258117676"/>
            <w:gridCol w:w="1217.3919258117676"/>
          </w:tblGrid>
        </w:tblGridChange>
      </w:tblGrid>
      <w:tr>
        <w:trPr>
          <w:cantSplit w:val="0"/>
          <w:trHeight w:val="283.46456692913387" w:hRule="atLeast"/>
          <w:tblHeader w:val="0"/>
        </w:trPr>
        <w:tc>
          <w:tcPr>
            <w:shd w:fill="f3f3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Miejsce</w:t>
            </w:r>
          </w:p>
        </w:tc>
        <w:tc>
          <w:tcPr>
            <w:shd w:fill="f3f3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Punkty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Miejsce</w:t>
            </w:r>
          </w:p>
        </w:tc>
        <w:tc>
          <w:tcPr>
            <w:shd w:fill="efefef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Punkty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Miejsce</w:t>
            </w:r>
          </w:p>
        </w:tc>
        <w:tc>
          <w:tcPr>
            <w:shd w:fill="efefef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Punkty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35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11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21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10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33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12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22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9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3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31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13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23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8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4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14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24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7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5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15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25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6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6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16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26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5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7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17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27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4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8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18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28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3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9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19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29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10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20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30</w:t>
            </w:r>
          </w:p>
        </w:tc>
        <w:tc>
          <w:tcPr>
            <w:shd w:fill="cfe2f3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1.990001678466797"/>
                <w:szCs w:val="21.990001678466797"/>
              </w:rPr>
            </w:pPr>
            <w:r w:rsidDel="00000000" w:rsidR="00000000" w:rsidRPr="00000000">
              <w:rPr>
                <w:sz w:val="21.990001678466797"/>
                <w:szCs w:val="21.990001678466797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83056640625" w:line="276" w:lineRule="auto"/>
        <w:ind w:left="33.8645935058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818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jachty z miejscami powyżej 30-tego otrzymują po 0,5 punktu.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818359375" w:line="240" w:lineRule="auto"/>
        <w:ind w:left="16.93222045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- finał rozgrywany jest w kategorii medal race / miejsce w finale x 2/;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83056640625" w:line="240" w:lineRule="auto"/>
        <w:ind w:left="16.93222045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- finał ligi nie podlega „odrzutce”;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83056640625" w:line="248.20146560668945" w:lineRule="auto"/>
        <w:ind w:left="16.2725830078125" w:right="956.7486572265625" w:firstLine="0.65963745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- w przypadku remisu obowiązują zasady jak w załączniku A punkt A8.1 i A8.2 PRŻ 2021-2024.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5966796875" w:line="248.20103645324707" w:lineRule="auto"/>
        <w:ind w:left="10.55511474609375" w:right="202.39013671875" w:firstLine="2.19909667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4. Jachty startujące w regatach pucharowych mogą być poddane pomiarom w tym ważeniu wielokrotnie, potwierdzone odpowiednim protokołem. Obowiązują Przepisy techniczne dla Floty Standard dostępne na stronie klasaomega.pl. Jachty do regat dopuszcza Sędzia Główny.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0185546875" w:line="248.20117950439453" w:lineRule="auto"/>
        <w:ind w:left="16.71234130859375" w:right="19.21630859375" w:firstLine="2.41897583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5. Załogi juniorskie do 18-go roku życia (liczy się wiek sternika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zwolnione są z opłat za start (wpisowe).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65771484375" w:line="248.20109367370605" w:lineRule="auto"/>
        <w:ind w:left="10.55511474609375" w:right="-18.399658203125" w:firstLine="7.696533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6. Załogi niepełnoletnie muszą być pod opieką dorosłego opiekuna w trakcie trwania regat i wskazać w zgłoszeniu do regat kto nim jest- wraz z podaniem danych kontaktowych. Opiekun powinien być dyspozycyjny w trakcie trwania regat i w ca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łości odpowiada za podopiecznych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. Brak zapewnienia opieki nad niepełnoletnimi skutkuje natychmiastowym wykluczeniem z regat.Wszystkie załogi muszą podpisać oświadczenie własne zawodnika o stanie zdrowia umożliwiającym udział w regatach lub w przypadku zawodników niepełnoletnich oświadczenie rodziców lub opiekunów prawnych o stanie zdrowia zawodnika umożliwiającym udział w regatach.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0185546875" w:line="248.20100784301758" w:lineRule="auto"/>
        <w:ind w:left="14.29351806640625" w:right="10.93505859375" w:firstLine="5.9371948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7. Klasyfikacja końcowa obejmuje zespoły regatowe reprezentowane przez sterników. Nazwy zespołów (załóg) regatowych nie mogę zmieniać się w trakcie trwania sezonu. Istnieje możliwość klasyfikacji kilku sterników w jednym zespole pod warunkiem wcześniejszego zgłoszenia tego faktu do osoby prowadzącej ranking. W każdych regatach zespół może być reprezentowany przez tylko jednego sternika. Zwycięzcą ligi jest zespół (załoga) z największą ilością punktów na koniec cyklu (po odrzutkach).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810302734375" w:line="248.2008934020996" w:lineRule="auto"/>
        <w:ind w:left="13.853607177734375" w:right="7.266845703125" w:firstLine="5.057830810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8. Protesty zawodników składane w czasie trwania regat na podstawie przepisów regatowych ISAF 2021- 2024, Przepis 66.2 zostaje zmieniony na: „Strona w rozpatrywaniu,, nie może prosić o wznowienie rozpatrywania po zakończeniu regat.”, przepisów technicznych dla Floty Standard oraz komunikatów. /Przed zawodami Komisja Sędziowska w sposób jasny przedstawi sposób przyjmowania protestów./. Protesty dotyczące PRŻ są nieodpłatne.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672973632812" w:line="248.2012939453125" w:lineRule="auto"/>
        <w:ind w:left="26.827850341796875" w:right="27.5732421875" w:hanging="7.696533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9. Wszystkie regaty eliminacyjne obowiązkowo muszą posiadać licencję na organizację regat PZŻ lub OZŻ. 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Obowiązkowe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jest wykupienie 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ubezpieczenia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organizatora regat. Sternicy jachtów muszą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8.2008934020996" w:lineRule="auto"/>
        <w:ind w:left="23.9691162109375" w:right="630.3802490234375" w:firstLine="0.4397583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posiadać aktualną licencję amatorską lub sportową PZŻ. Obowiązkowe i weryfikowane jest ubezpieczenie OC sternika/jachtu chroniące ludzi i sprzęt zawierające opcję startu w regatach. Kwota minimalna polisy 30000pln..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62890625" w:line="248.20034980773926" w:lineRule="auto"/>
        <w:ind w:left="17.152252197265625" w:right="864.66796875" w:firstLine="16.71234130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10. Wysokość opłat z tytułu uczestnictwa w regatach (wpisowe) ustala indywidualnie organizator regat.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62890625" w:line="248.20034980773926" w:lineRule="auto"/>
        <w:ind w:left="0" w:right="279.061279296875" w:firstLine="33.86459350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11. Regaty będą liczone do Rankingu Podlaskiej Ligi Żeglarskiej po rozegraniu co najmniej jednego wyścigu, przy udziale minimum 4 zespołów.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62890625" w:line="248.2008934020996" w:lineRule="auto"/>
        <w:ind w:left="18.031768798828125" w:right="165.030517578125" w:firstLine="15.83282470703125"/>
        <w:jc w:val="left"/>
        <w:rPr>
          <w:rFonts w:ascii="Arial" w:cs="Arial" w:eastAsia="Arial" w:hAnsi="Arial"/>
          <w:b w:val="0"/>
          <w:i w:val="0"/>
          <w:smallCaps w:val="0"/>
          <w:strike w:val="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12. Zawiadomienie o Regatach organizator jest zobowiązany przesłać nie później niż 21 dni przed terminem zawodów. Zawiadomienie wraz z formularzem zapisów zostanie umieszczone publicznie w terminie 14 dni przed zawodami.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8408203125" w:line="248.20109367370605" w:lineRule="auto"/>
        <w:ind w:left="9.895477294921875" w:right="166.966552734375" w:firstLine="23.96911621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13. Podlaską Ligę Żeglarską / ranking i prowadzenie stron/portali powierza się kolegom: Adamowi Dziurdź, Mirkowi Keller i Krzysztofowi Łazarskiemu. Reprezentację Podlaskiej Ligi Żeglarskiej przed władzami samorządowymi powierza się władzom K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Ż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"ŻAGIEL" Sokółka i UKŻ Michałowo.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8408203125" w:line="248.20103645324707" w:lineRule="auto"/>
        <w:ind w:left="12.534332275390625" w:right="95.977783203125" w:firstLine="21.330261230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14. Każdy z organizatorów regat zapewnia Sędziego Głównego Regat, zespół sędziowski, protestowy oraz niezbędną w realizacji pomoc na wodzie. Ze względów bezpieczeństwa obowiązkiem organizatora jest zapewnienie minimum dwóch łodzi RIB ze sternikiem służących do zabezpieczenia regat i osób startujących. Wskazana jest dodatkowa obecność WOPR lub równoważnej jednostki zabezpieczającej podczas wyścigów.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8408203125" w:line="248.20103645324707" w:lineRule="auto"/>
        <w:ind w:left="0" w:right="398.6737060546875" w:firstLine="33.86459350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15.Organizator zapewnia kamerę (sprzęt nagrywający filmy) wraz z obsługą i szybką jednostką pływającą w celu dokumentowania sytuacji protestowych,w tym manewrów na bojach kursowych i starcie- w celu weryfikacji sytuacji spornych w trakcie rozpatrywania protestów (dodatek M PRŻ pkt.7)..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65771484375" w:line="248.20115089416504" w:lineRule="auto"/>
        <w:ind w:left="0" w:right="235.772705078125" w:firstLine="33.86459350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15. Organizator w porozumieniu z Sędzią Głównym regat zapewnia osobny moment startu dla jachtów 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klasy Omega (klasy Sport i Standard mogą startować równocześnie),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 bez możliwości łączenia go z innymi klasami. Dopuszcza się rozgrywanie regat na jednej trasie z innymi klasami i ligami..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0185546875" w:line="248.20034980773926" w:lineRule="auto"/>
        <w:ind w:left="23.9691162109375" w:right="43.483886718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. Puchar klasyfikacji drużynowej będzie nagrodą za największą ilość i frekwencję załóg wystawianych w imprezach PLŻ liczoną jako suma punktów wszystkich załóg danego klubu.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32373046875" w:line="240" w:lineRule="auto"/>
        <w:ind w:left="33.8645935058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. Organizator zapewnia aktualizację wyników przynajmniej na koniec dnia wyścigowego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8214111328125" w:line="248.20034980773926" w:lineRule="auto"/>
        <w:ind w:left="16.71234130859375" w:right="378.16162109375" w:firstLine="17.1522521972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. Wraz z zamieszczeniem zawiadomienia organizator powinien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 podać informacje o pobliskich miejscach noclegowych.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93408203125" w:line="393.6627674102783" w:lineRule="auto"/>
        <w:ind w:left="16.2725830078125" w:right="430.869140625" w:firstLine="0"/>
        <w:jc w:val="left"/>
        <w:rPr>
          <w:sz w:val="21.990001678466797"/>
          <w:szCs w:val="21.990001678466797"/>
        </w:rPr>
      </w:pPr>
      <w:r w:rsidDel="00000000" w:rsidR="00000000" w:rsidRPr="00000000">
        <w:rPr>
          <w:sz w:val="21.990001678466797"/>
          <w:szCs w:val="21.990001678466797"/>
          <w:rtl w:val="0"/>
        </w:rPr>
        <w:t xml:space="preserve">19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. Dopuszcza się organizowanie regat innych klas w ramach Podlaskiej Ligi Żeglarskiej,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86993408203125" w:line="393.6627674102783" w:lineRule="auto"/>
        <w:ind w:left="16.2725830078125" w:right="430.869140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sz w:val="21.990001678466797"/>
          <w:szCs w:val="21.990001678466797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90001678466797"/>
          <w:szCs w:val="21.990001678466797"/>
          <w:u w:val="none"/>
          <w:shd w:fill="auto" w:val="clear"/>
          <w:vertAlign w:val="baseline"/>
          <w:rtl w:val="0"/>
        </w:rPr>
        <w:t xml:space="preserve">. Ustalenia dodatkowe dla organizatorów regat zawiera załącznik nr 1.</w:t>
      </w:r>
    </w:p>
    <w:sectPr>
      <w:headerReference r:id="rId26" w:type="first"/>
      <w:footerReference r:id="rId27" w:type="default"/>
      <w:footerReference r:id="rId28" w:type="first"/>
      <w:pgSz w:h="16840" w:w="11900" w:orient="portrait"/>
      <w:pgMar w:bottom="1596.990966796875" w:top="708.6614173228347" w:left="1407.1046447753906" w:right="720.472440944883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Verdana"/>
  <w:font w:name="Roboto Th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5">
    <w:pPr>
      <w:pStyle w:val="Subtitle"/>
      <w:widowControl w:val="0"/>
      <w:spacing w:line="240" w:lineRule="auto"/>
      <w:ind w:right="12.96875"/>
      <w:rPr>
        <w:rFonts w:ascii="Roboto Thin" w:cs="Roboto Thin" w:eastAsia="Roboto Thin" w:hAnsi="Roboto Thin"/>
        <w:i w:val="0"/>
        <w:sz w:val="22"/>
        <w:szCs w:val="22"/>
      </w:rPr>
    </w:pPr>
    <w:bookmarkStart w:colFirst="0" w:colLast="0" w:name="_dkd0l0u11ifp" w:id="0"/>
    <w:bookmarkEnd w:id="0"/>
    <w:r w:rsidDel="00000000" w:rsidR="00000000" w:rsidRPr="00000000">
      <w:rPr>
        <w:rFonts w:ascii="Roboto Thin" w:cs="Roboto Thin" w:eastAsia="Roboto Thin" w:hAnsi="Roboto Thin"/>
        <w:i w:val="0"/>
        <w:sz w:val="22"/>
        <w:szCs w:val="22"/>
        <w:rtl w:val="0"/>
      </w:rPr>
      <w:t xml:space="preserve"># p o d l a s k a l i g a z e g l a r s k a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5486400</wp:posOffset>
          </wp:positionH>
          <wp:positionV relativeFrom="paragraph">
            <wp:posOffset>95251</wp:posOffset>
          </wp:positionV>
          <wp:extent cx="574424" cy="574424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424" cy="57442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6">
    <w:pPr>
      <w:rPr/>
    </w:pPr>
    <w:r w:rsidDel="00000000" w:rsidR="00000000" w:rsidRPr="00000000">
      <w:rPr/>
      <w:pict>
        <v:shape id="WordPictureWatermark1" style="position:absolute;width:488.8967362651674pt;height:488.8967362651674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facebook.com/OleckiKlubWodny94" TargetMode="External"/><Relationship Id="rId22" Type="http://schemas.openxmlformats.org/officeDocument/2006/relationships/hyperlink" Target="https://www.facebook.com/OleckiKlubWodny94" TargetMode="External"/><Relationship Id="rId21" Type="http://schemas.openxmlformats.org/officeDocument/2006/relationships/hyperlink" Target="https://www.facebook.com/OleckiKlubWodny94" TargetMode="External"/><Relationship Id="rId24" Type="http://schemas.openxmlformats.org/officeDocument/2006/relationships/hyperlink" Target="https://www.facebook.com/profile.php?id=100063468342154" TargetMode="External"/><Relationship Id="rId23" Type="http://schemas.openxmlformats.org/officeDocument/2006/relationships/hyperlink" Target="https://maps.app.goo.gl/Gj8rKvX2cbfFH6MR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aps.app.goo.gl/etMCFMVaR8QAbqh1A" TargetMode="External"/><Relationship Id="rId26" Type="http://schemas.openxmlformats.org/officeDocument/2006/relationships/header" Target="header1.xml"/><Relationship Id="rId25" Type="http://schemas.openxmlformats.org/officeDocument/2006/relationships/hyperlink" Target="https://maps.app.goo.gl/Me7NEgPEJDfwjzeq7" TargetMode="External"/><Relationship Id="rId28" Type="http://schemas.openxmlformats.org/officeDocument/2006/relationships/footer" Target="footer2.xml"/><Relationship Id="rId27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facebook.com/kzzagielsokolka" TargetMode="External"/><Relationship Id="rId7" Type="http://schemas.openxmlformats.org/officeDocument/2006/relationships/hyperlink" Target="https://maps.app.goo.gl/AVEn5zCt2kwBeMZP9" TargetMode="External"/><Relationship Id="rId8" Type="http://schemas.openxmlformats.org/officeDocument/2006/relationships/hyperlink" Target="https://www.facebook.com/RegatyCzos" TargetMode="External"/><Relationship Id="rId11" Type="http://schemas.openxmlformats.org/officeDocument/2006/relationships/hyperlink" Target="https://maps.app.goo.gl/f9HPETczR4ZUqkZV8" TargetMode="External"/><Relationship Id="rId10" Type="http://schemas.openxmlformats.org/officeDocument/2006/relationships/hyperlink" Target="https://www.facebook.com/przystandabek" TargetMode="External"/><Relationship Id="rId13" Type="http://schemas.openxmlformats.org/officeDocument/2006/relationships/hyperlink" Target="https://maps.app.goo.gl/4ddSqxGnVHic85Qj8" TargetMode="External"/><Relationship Id="rId12" Type="http://schemas.openxmlformats.org/officeDocument/2006/relationships/hyperlink" Target="https://www.dkrajgrod.pl/" TargetMode="External"/><Relationship Id="rId15" Type="http://schemas.openxmlformats.org/officeDocument/2006/relationships/hyperlink" Target="https://maps.app.goo.gl/LiXcYt4W6qdZn2na7" TargetMode="External"/><Relationship Id="rId14" Type="http://schemas.openxmlformats.org/officeDocument/2006/relationships/hyperlink" Target="https://www.facebook.com/pttk.augustow" TargetMode="External"/><Relationship Id="rId17" Type="http://schemas.openxmlformats.org/officeDocument/2006/relationships/hyperlink" Target="https://maps.app.goo.gl/KEvaB1qfgkxPVfEZ8" TargetMode="External"/><Relationship Id="rId16" Type="http://schemas.openxmlformats.org/officeDocument/2006/relationships/hyperlink" Target="https://www.kamena-wigry.pl/" TargetMode="External"/><Relationship Id="rId19" Type="http://schemas.openxmlformats.org/officeDocument/2006/relationships/hyperlink" Target="https://maps.app.goo.gl/RUWywNg3Z5rea2qR9" TargetMode="External"/><Relationship Id="rId18" Type="http://schemas.openxmlformats.org/officeDocument/2006/relationships/hyperlink" Target="https://www.facebook.com/BaltYacht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Thin-regular.ttf"/><Relationship Id="rId2" Type="http://schemas.openxmlformats.org/officeDocument/2006/relationships/font" Target="fonts/RobotoThin-bold.ttf"/><Relationship Id="rId3" Type="http://schemas.openxmlformats.org/officeDocument/2006/relationships/font" Target="fonts/RobotoThin-italic.ttf"/><Relationship Id="rId4" Type="http://schemas.openxmlformats.org/officeDocument/2006/relationships/font" Target="fonts/RobotoThin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